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94ACF" w14:textId="77777777" w:rsidR="00EA6B78" w:rsidRDefault="00EA6B78" w:rsidP="001C6A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747A28A" w14:textId="77777777" w:rsidR="0063604F" w:rsidRPr="000F2405" w:rsidRDefault="0063604F" w:rsidP="006360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F2405">
        <w:rPr>
          <w:rFonts w:ascii="Times New Roman" w:hAnsi="Times New Roman"/>
          <w:b/>
          <w:bCs/>
          <w:sz w:val="24"/>
          <w:szCs w:val="24"/>
        </w:rPr>
        <w:t>OBRAZLOŽENJE</w:t>
      </w:r>
    </w:p>
    <w:p w14:paraId="423382F1" w14:textId="77777777" w:rsidR="0063604F" w:rsidRPr="000F2405" w:rsidRDefault="0063604F" w:rsidP="006360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F2405">
        <w:rPr>
          <w:rFonts w:ascii="Times New Roman" w:hAnsi="Times New Roman"/>
          <w:b/>
          <w:bCs/>
          <w:sz w:val="24"/>
          <w:szCs w:val="24"/>
        </w:rPr>
        <w:t>Prijedloga Odluke o utvrđivanju lokacija za kupanje</w:t>
      </w:r>
    </w:p>
    <w:p w14:paraId="4D33263A" w14:textId="77777777" w:rsidR="00EA6B78" w:rsidRPr="000F2405" w:rsidRDefault="0063604F" w:rsidP="006360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F2405">
        <w:rPr>
          <w:rFonts w:ascii="Times New Roman" w:hAnsi="Times New Roman"/>
          <w:b/>
          <w:bCs/>
          <w:sz w:val="24"/>
          <w:szCs w:val="24"/>
        </w:rPr>
        <w:t>i trajanja sezone za kupanje u 2025.</w:t>
      </w:r>
    </w:p>
    <w:p w14:paraId="3E4E4E45" w14:textId="77777777" w:rsidR="00EA6B78" w:rsidRPr="000F2405" w:rsidRDefault="00EA6B78" w:rsidP="00EA6B78">
      <w:pPr>
        <w:jc w:val="both"/>
        <w:rPr>
          <w:rFonts w:ascii="Times New Roman" w:hAnsi="Times New Roman"/>
          <w:sz w:val="24"/>
          <w:szCs w:val="24"/>
        </w:rPr>
      </w:pPr>
    </w:p>
    <w:p w14:paraId="5259A40C" w14:textId="0F4AA0C3" w:rsidR="002F2919" w:rsidRPr="002F2919" w:rsidRDefault="00EA6B78" w:rsidP="002F2919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2919">
        <w:rPr>
          <w:rFonts w:ascii="Times New Roman" w:hAnsi="Times New Roman"/>
          <w:color w:val="000000"/>
          <w:sz w:val="24"/>
          <w:szCs w:val="24"/>
        </w:rPr>
        <w:t xml:space="preserve">Pravni temelj za donošenje </w:t>
      </w:r>
      <w:r w:rsidR="000F2405" w:rsidRPr="002F2919">
        <w:rPr>
          <w:rFonts w:ascii="Times New Roman" w:hAnsi="Times New Roman"/>
          <w:sz w:val="24"/>
          <w:szCs w:val="24"/>
        </w:rPr>
        <w:t xml:space="preserve">Odluke o utvrđivanju lokacija za kupanje i trajanja sezone za kupanje u 2025. </w:t>
      </w:r>
      <w:r w:rsidRPr="002F2919">
        <w:rPr>
          <w:rFonts w:ascii="Times New Roman" w:hAnsi="Times New Roman"/>
          <w:color w:val="000000"/>
          <w:sz w:val="24"/>
          <w:szCs w:val="24"/>
        </w:rPr>
        <w:t>je članak 58. stavak 2. Zakona o vodama (Narodne novine 66/19, 84/21 i 47/23) koji propisuje da jedinica lokalne samouprave donosi odluku kojom se utvrđuju lokacije za kupanje i trajanje sezone za kupanje na površinskim vodama te članak 4. stavak 1. Uredbe o kakvoći voda za kupanje (Narodne novine 51/14) koj</w:t>
      </w:r>
      <w:r w:rsidR="006E5181" w:rsidRPr="002F2919">
        <w:rPr>
          <w:rFonts w:ascii="Times New Roman" w:hAnsi="Times New Roman"/>
          <w:color w:val="000000"/>
          <w:sz w:val="24"/>
          <w:szCs w:val="24"/>
        </w:rPr>
        <w:t>i</w:t>
      </w:r>
      <w:r w:rsidRPr="002F2919">
        <w:rPr>
          <w:rFonts w:ascii="Times New Roman" w:hAnsi="Times New Roman"/>
          <w:color w:val="000000"/>
          <w:sz w:val="24"/>
          <w:szCs w:val="24"/>
        </w:rPr>
        <w:t>m se propisuje da jedinica lokalne samouprave prije početka svake sezone kupanja donosi odluku kojom se utvrđuju lokacije za kupanje na koj</w:t>
      </w:r>
      <w:r w:rsidR="006E5181" w:rsidRPr="002F2919">
        <w:rPr>
          <w:rFonts w:ascii="Times New Roman" w:hAnsi="Times New Roman"/>
          <w:color w:val="000000"/>
          <w:sz w:val="24"/>
          <w:szCs w:val="24"/>
        </w:rPr>
        <w:t>ima se provodi praćenje kakvoće</w:t>
      </w:r>
      <w:r w:rsidRPr="002F2919">
        <w:rPr>
          <w:rFonts w:ascii="Times New Roman" w:hAnsi="Times New Roman"/>
          <w:color w:val="000000"/>
          <w:sz w:val="24"/>
          <w:szCs w:val="24"/>
        </w:rPr>
        <w:t xml:space="preserve"> voda, utvrđuju razlozi eventualnih promjena u odnosu na prethodnu sezonu kupanja, utvrđuje trajanje sezone za kupanje na površinskim vodama za kupanje</w:t>
      </w:r>
      <w:r w:rsidR="000F2405" w:rsidRPr="002F2919">
        <w:rPr>
          <w:rFonts w:ascii="Times New Roman" w:hAnsi="Times New Roman"/>
          <w:color w:val="000000"/>
          <w:sz w:val="24"/>
          <w:szCs w:val="24"/>
        </w:rPr>
        <w:t xml:space="preserve"> te</w:t>
      </w:r>
      <w:r w:rsidRPr="002F2919">
        <w:rPr>
          <w:rFonts w:ascii="Times New Roman" w:hAnsi="Times New Roman"/>
          <w:color w:val="000000"/>
          <w:sz w:val="24"/>
          <w:szCs w:val="24"/>
        </w:rPr>
        <w:t xml:space="preserve"> prikazuje ocjena o kakvoći površinskih voda za kupanje za prethodnu godinu.</w:t>
      </w:r>
      <w:r w:rsidR="002F2919" w:rsidRPr="002F2919">
        <w:rPr>
          <w:rFonts w:ascii="Times New Roman" w:hAnsi="Times New Roman"/>
          <w:color w:val="000000"/>
          <w:sz w:val="24"/>
          <w:szCs w:val="24"/>
        </w:rPr>
        <w:t xml:space="preserve"> Č</w:t>
      </w:r>
      <w:r w:rsidR="002F2919" w:rsidRPr="002F2919">
        <w:rPr>
          <w:rFonts w:ascii="Times New Roman" w:hAnsi="Times New Roman"/>
          <w:color w:val="000000"/>
          <w:sz w:val="24"/>
          <w:szCs w:val="24"/>
        </w:rPr>
        <w:t>lanak 41. točka 2. Statuta Grada Zagreba (Službeni glasnik Grada Zagreba 23/16, 2/18, 23/18, 3/20, 3/21, 11/21 – pročišćeni tekst i 16/22) propis</w:t>
      </w:r>
      <w:r w:rsidR="002F2919" w:rsidRPr="002F2919">
        <w:rPr>
          <w:rFonts w:ascii="Times New Roman" w:hAnsi="Times New Roman"/>
          <w:color w:val="000000"/>
          <w:sz w:val="24"/>
          <w:szCs w:val="24"/>
        </w:rPr>
        <w:t>uje</w:t>
      </w:r>
      <w:r w:rsidR="002F2919" w:rsidRPr="002F2919">
        <w:rPr>
          <w:rFonts w:ascii="Times New Roman" w:hAnsi="Times New Roman"/>
          <w:color w:val="000000"/>
          <w:sz w:val="24"/>
          <w:szCs w:val="24"/>
        </w:rPr>
        <w:t xml:space="preserve"> da Gradska skupština Grada Zagreba donosi odluke i druge opće akte kojima se uređuju pitanja iz samoupravnog djelokruga Grada Zagreba.</w:t>
      </w:r>
    </w:p>
    <w:p w14:paraId="50C4A457" w14:textId="4D50ABA5" w:rsidR="00EA6B78" w:rsidRPr="002F2919" w:rsidRDefault="002F2919" w:rsidP="002F291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2919">
        <w:rPr>
          <w:rFonts w:ascii="Times New Roman" w:hAnsi="Times New Roman"/>
          <w:color w:val="000000"/>
          <w:sz w:val="24"/>
          <w:szCs w:val="24"/>
        </w:rPr>
        <w:t>S tim u vezi, jedinice lokalne i područne (regionalne) samouprave prate propisane standarde kakvoće vode za kupanje kojima se određuju granične vrijednosti mikrobioloških pokazatelja i druge značajke vode za kupanje, a u cilju osiguranja očuvanja zaštite ili poboljšanja kakvoće površinskih voda koje se koriste za kupanje i time pridonose očuvanju i zaštiti okoliša i ljudskog zdravlja.</w:t>
      </w:r>
      <w:r w:rsidRPr="002F29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6B78" w:rsidRPr="002F2919">
        <w:rPr>
          <w:rFonts w:ascii="Times New Roman" w:hAnsi="Times New Roman"/>
          <w:color w:val="000000"/>
          <w:sz w:val="24"/>
          <w:szCs w:val="24"/>
        </w:rPr>
        <w:t>S obzirom na navedeno</w:t>
      </w:r>
      <w:r w:rsidR="0063604F" w:rsidRPr="002F2919">
        <w:rPr>
          <w:rFonts w:ascii="Times New Roman" w:hAnsi="Times New Roman"/>
          <w:color w:val="000000"/>
          <w:sz w:val="24"/>
          <w:szCs w:val="24"/>
        </w:rPr>
        <w:t>,</w:t>
      </w:r>
      <w:r w:rsidR="00EA6B78" w:rsidRPr="002F2919">
        <w:rPr>
          <w:rFonts w:ascii="Times New Roman" w:hAnsi="Times New Roman"/>
          <w:color w:val="000000"/>
          <w:sz w:val="24"/>
          <w:szCs w:val="24"/>
        </w:rPr>
        <w:t xml:space="preserve"> za 202</w:t>
      </w:r>
      <w:r w:rsidR="006E5181" w:rsidRPr="002F2919">
        <w:rPr>
          <w:rFonts w:ascii="Times New Roman" w:hAnsi="Times New Roman"/>
          <w:color w:val="000000"/>
          <w:sz w:val="24"/>
          <w:szCs w:val="24"/>
        </w:rPr>
        <w:t>5</w:t>
      </w:r>
      <w:r w:rsidR="00EA6B78" w:rsidRPr="002F291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3604F" w:rsidRPr="002F2919">
        <w:rPr>
          <w:rFonts w:ascii="Times New Roman" w:hAnsi="Times New Roman"/>
          <w:color w:val="000000"/>
          <w:sz w:val="24"/>
          <w:szCs w:val="24"/>
        </w:rPr>
        <w:t>godinu predlaže se jezero Jarun kao lokacija za kupanje s plažama: Veliko jezero, Malo jezero,</w:t>
      </w:r>
      <w:r w:rsidR="00EA6B78" w:rsidRPr="002F2919">
        <w:rPr>
          <w:rFonts w:ascii="Times New Roman" w:hAnsi="Times New Roman"/>
          <w:color w:val="000000"/>
          <w:sz w:val="24"/>
          <w:szCs w:val="24"/>
        </w:rPr>
        <w:t xml:space="preserve"> Otok veslača, Otok Trešnjevka i Otok Univerzijade. Sezona kupanja </w:t>
      </w:r>
      <w:r w:rsidR="000F2405" w:rsidRPr="002F2919">
        <w:rPr>
          <w:rFonts w:ascii="Times New Roman" w:hAnsi="Times New Roman"/>
          <w:color w:val="000000"/>
          <w:sz w:val="24"/>
          <w:szCs w:val="24"/>
        </w:rPr>
        <w:t>Odlukom se d</w:t>
      </w:r>
      <w:r w:rsidR="00EA6B78" w:rsidRPr="002F2919">
        <w:rPr>
          <w:rFonts w:ascii="Times New Roman" w:hAnsi="Times New Roman"/>
          <w:color w:val="000000"/>
          <w:sz w:val="24"/>
          <w:szCs w:val="24"/>
        </w:rPr>
        <w:t xml:space="preserve">efinira </w:t>
      </w:r>
      <w:r w:rsidR="000F2405" w:rsidRPr="002F2919">
        <w:rPr>
          <w:rFonts w:ascii="Times New Roman" w:hAnsi="Times New Roman"/>
          <w:color w:val="000000"/>
          <w:sz w:val="24"/>
          <w:szCs w:val="24"/>
        </w:rPr>
        <w:t>u razdoblju</w:t>
      </w:r>
      <w:r w:rsidR="00EA6B78" w:rsidRPr="002F2919">
        <w:rPr>
          <w:rFonts w:ascii="Times New Roman" w:hAnsi="Times New Roman"/>
          <w:color w:val="000000"/>
          <w:sz w:val="24"/>
          <w:szCs w:val="24"/>
        </w:rPr>
        <w:t xml:space="preserve"> od 1. lipnja do 15. rujna 202</w:t>
      </w:r>
      <w:r w:rsidR="006E5181" w:rsidRPr="002F2919">
        <w:rPr>
          <w:rFonts w:ascii="Times New Roman" w:hAnsi="Times New Roman"/>
          <w:color w:val="000000"/>
          <w:sz w:val="24"/>
          <w:szCs w:val="24"/>
        </w:rPr>
        <w:t>5</w:t>
      </w:r>
      <w:r w:rsidR="00EA6B78" w:rsidRPr="002F291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41EF2DF" w14:textId="0842459E" w:rsidR="00C0595B" w:rsidRPr="00C0595B" w:rsidRDefault="00C0595B" w:rsidP="002F2919">
      <w:pPr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eastAsia="hr-HR"/>
        </w:rPr>
      </w:pPr>
      <w:r w:rsidRPr="00C0595B">
        <w:rPr>
          <w:rFonts w:ascii="Times New Roman" w:eastAsiaTheme="minorHAnsi" w:hAnsi="Times New Roman"/>
          <w:sz w:val="24"/>
          <w:szCs w:val="24"/>
          <w:lang w:eastAsia="hr-HR"/>
        </w:rPr>
        <w:t xml:space="preserve">Temeljem Zakona o pravu na pristup informacijama (Narodne novine 25/13, 85/15 i 69/22) o </w:t>
      </w:r>
      <w:r w:rsidRPr="000F2405">
        <w:rPr>
          <w:rFonts w:ascii="Times New Roman" w:hAnsi="Times New Roman"/>
          <w:sz w:val="24"/>
          <w:szCs w:val="24"/>
        </w:rPr>
        <w:t>Odluke o utvrđivanju lokacija za kupanje i trajanja sezone za kupanje u 2025.</w:t>
      </w:r>
      <w:r>
        <w:rPr>
          <w:rFonts w:ascii="Times New Roman" w:hAnsi="Times New Roman"/>
          <w:sz w:val="24"/>
          <w:szCs w:val="24"/>
        </w:rPr>
        <w:t xml:space="preserve"> p</w:t>
      </w:r>
      <w:r w:rsidRPr="00C0595B">
        <w:rPr>
          <w:rFonts w:ascii="Times New Roman" w:eastAsiaTheme="minorHAnsi" w:hAnsi="Times New Roman"/>
          <w:sz w:val="24"/>
          <w:szCs w:val="24"/>
          <w:lang w:eastAsia="hr-HR"/>
        </w:rPr>
        <w:t>rovodi se internetsko savjetovanje te se pozivaju svi zainteresirani da dostave svoje prijedloge i mišljenja.</w:t>
      </w:r>
    </w:p>
    <w:p w14:paraId="22E1835C" w14:textId="77777777" w:rsidR="00EA6B78" w:rsidRPr="000F2405" w:rsidRDefault="00EA6B78" w:rsidP="002F2919">
      <w:pPr>
        <w:tabs>
          <w:tab w:val="left" w:pos="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EA6B78" w:rsidRPr="000F2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5D6"/>
    <w:rsid w:val="00000FFB"/>
    <w:rsid w:val="00004548"/>
    <w:rsid w:val="000F2405"/>
    <w:rsid w:val="00196F4F"/>
    <w:rsid w:val="001C6AE6"/>
    <w:rsid w:val="001E6E49"/>
    <w:rsid w:val="00294B30"/>
    <w:rsid w:val="002F2919"/>
    <w:rsid w:val="002F5493"/>
    <w:rsid w:val="003922F6"/>
    <w:rsid w:val="004554B7"/>
    <w:rsid w:val="005B13F4"/>
    <w:rsid w:val="0063604F"/>
    <w:rsid w:val="006505D6"/>
    <w:rsid w:val="006E5181"/>
    <w:rsid w:val="006F6073"/>
    <w:rsid w:val="00717656"/>
    <w:rsid w:val="00790F9A"/>
    <w:rsid w:val="007A69B6"/>
    <w:rsid w:val="0080509E"/>
    <w:rsid w:val="00A269FD"/>
    <w:rsid w:val="00AE6C95"/>
    <w:rsid w:val="00B25785"/>
    <w:rsid w:val="00B27BC8"/>
    <w:rsid w:val="00C0595B"/>
    <w:rsid w:val="00CE0330"/>
    <w:rsid w:val="00D056A8"/>
    <w:rsid w:val="00DC07A7"/>
    <w:rsid w:val="00EA6B78"/>
    <w:rsid w:val="00F2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7112"/>
  <w15:chartTrackingRefBased/>
  <w15:docId w15:val="{04E8ED94-DCFF-4527-B8C1-F6C85895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5D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Popovčić</dc:creator>
  <cp:keywords/>
  <dc:description/>
  <cp:lastModifiedBy>Tihana Zadro</cp:lastModifiedBy>
  <cp:revision>9</cp:revision>
  <cp:lastPrinted>2025-01-24T11:30:00Z</cp:lastPrinted>
  <dcterms:created xsi:type="dcterms:W3CDTF">2025-01-20T10:50:00Z</dcterms:created>
  <dcterms:modified xsi:type="dcterms:W3CDTF">2025-01-24T11:34:00Z</dcterms:modified>
</cp:coreProperties>
</file>